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35E09" w14:textId="5A9B4D96" w:rsidR="00393047" w:rsidRPr="003436E2" w:rsidRDefault="00393047" w:rsidP="1EBD6E1F">
      <w:pPr>
        <w:keepNext/>
        <w:tabs>
          <w:tab w:val="left" w:pos="7905"/>
        </w:tabs>
        <w:spacing w:after="0" w:line="276" w:lineRule="auto"/>
        <w:jc w:val="center"/>
        <w:outlineLvl w:val="0"/>
        <w:rPr>
          <w:rFonts w:eastAsia="Times New Roman" w:cs="Arial"/>
          <w:b/>
          <w:bCs/>
          <w:color w:val="004799"/>
          <w:sz w:val="36"/>
          <w:szCs w:val="36"/>
          <w:lang w:eastAsia="de-DE"/>
        </w:rPr>
      </w:pPr>
    </w:p>
    <w:p w14:paraId="41877C38" w14:textId="41B74AD4" w:rsidR="00BF5503" w:rsidRDefault="000341C2" w:rsidP="00081B70">
      <w:pPr>
        <w:spacing w:after="0" w:line="276" w:lineRule="auto"/>
        <w:jc w:val="both"/>
        <w:rPr>
          <w:rFonts w:eastAsia="Times New Roman" w:cs="Arial"/>
          <w:b/>
          <w:bCs/>
          <w:color w:val="004799"/>
          <w:sz w:val="36"/>
          <w:szCs w:val="36"/>
          <w:lang w:eastAsia="de-DE"/>
        </w:rPr>
      </w:pPr>
      <w:r w:rsidRPr="000341C2">
        <w:rPr>
          <w:rFonts w:eastAsia="Times New Roman" w:cs="Arial"/>
          <w:b/>
          <w:bCs/>
          <w:color w:val="004799"/>
          <w:sz w:val="36"/>
          <w:szCs w:val="36"/>
          <w:lang w:eastAsia="de-DE"/>
        </w:rPr>
        <w:t>Lidl-Eigenmarken überzeugen in der aktuellen Ökotest-Ausgabe</w:t>
      </w:r>
    </w:p>
    <w:p w14:paraId="03C3BC7F" w14:textId="0E49660F" w:rsidR="008522D4" w:rsidRPr="00846B74" w:rsidRDefault="000341C2" w:rsidP="00081B70">
      <w:pPr>
        <w:spacing w:after="0" w:line="276" w:lineRule="auto"/>
        <w:jc w:val="both"/>
        <w:rPr>
          <w:rFonts w:eastAsia="Times New Roman" w:cs="Arial"/>
          <w:b/>
          <w:bCs/>
          <w:color w:val="000000" w:themeColor="text1"/>
          <w:sz w:val="26"/>
          <w:szCs w:val="26"/>
          <w:lang w:eastAsia="de-DE"/>
        </w:rPr>
      </w:pPr>
      <w:r w:rsidRPr="000341C2">
        <w:rPr>
          <w:rFonts w:eastAsia="Times New Roman" w:cs="Arial"/>
          <w:b/>
          <w:bCs/>
          <w:color w:val="000000" w:themeColor="text1"/>
          <w:sz w:val="26"/>
          <w:szCs w:val="26"/>
          <w:lang w:eastAsia="de-DE"/>
        </w:rPr>
        <w:t>Erfolg auf ganzer Linie: Food</w:t>
      </w:r>
      <w:r w:rsidR="00CE20E5">
        <w:rPr>
          <w:rFonts w:eastAsia="Times New Roman" w:cs="Arial"/>
          <w:b/>
          <w:bCs/>
          <w:color w:val="000000" w:themeColor="text1"/>
          <w:sz w:val="26"/>
          <w:szCs w:val="26"/>
          <w:lang w:eastAsia="de-DE"/>
        </w:rPr>
        <w:t>-</w:t>
      </w:r>
      <w:r w:rsidRPr="000341C2">
        <w:rPr>
          <w:rFonts w:eastAsia="Times New Roman" w:cs="Arial"/>
          <w:b/>
          <w:bCs/>
          <w:color w:val="000000" w:themeColor="text1"/>
          <w:sz w:val="26"/>
          <w:szCs w:val="26"/>
          <w:lang w:eastAsia="de-DE"/>
        </w:rPr>
        <w:t xml:space="preserve"> sowie N</w:t>
      </w:r>
      <w:r w:rsidR="003B2575">
        <w:rPr>
          <w:rFonts w:eastAsia="Times New Roman" w:cs="Arial"/>
          <w:b/>
          <w:bCs/>
          <w:color w:val="000000" w:themeColor="text1"/>
          <w:sz w:val="26"/>
          <w:szCs w:val="26"/>
          <w:lang w:eastAsia="de-DE"/>
        </w:rPr>
        <w:t>on</w:t>
      </w:r>
      <w:r w:rsidRPr="000341C2">
        <w:rPr>
          <w:rFonts w:eastAsia="Times New Roman" w:cs="Arial"/>
          <w:b/>
          <w:bCs/>
          <w:color w:val="000000" w:themeColor="text1"/>
          <w:sz w:val="26"/>
          <w:szCs w:val="26"/>
          <w:lang w:eastAsia="de-DE"/>
        </w:rPr>
        <w:t xml:space="preserve">-Food-Produkte erhalten durchgehend </w:t>
      </w:r>
      <w:r w:rsidR="00CE20E5">
        <w:rPr>
          <w:rFonts w:eastAsia="Times New Roman" w:cs="Arial"/>
          <w:b/>
          <w:bCs/>
          <w:color w:val="000000" w:themeColor="text1"/>
          <w:sz w:val="26"/>
          <w:szCs w:val="26"/>
          <w:lang w:eastAsia="de-DE"/>
        </w:rPr>
        <w:t xml:space="preserve">die </w:t>
      </w:r>
      <w:r w:rsidRPr="000341C2">
        <w:rPr>
          <w:rFonts w:eastAsia="Times New Roman" w:cs="Arial"/>
          <w:b/>
          <w:bCs/>
          <w:color w:val="000000" w:themeColor="text1"/>
          <w:sz w:val="26"/>
          <w:szCs w:val="26"/>
          <w:lang w:eastAsia="de-DE"/>
        </w:rPr>
        <w:t>Gesamturteil</w:t>
      </w:r>
      <w:r w:rsidR="00CE20E5">
        <w:rPr>
          <w:rFonts w:eastAsia="Times New Roman" w:cs="Arial"/>
          <w:b/>
          <w:bCs/>
          <w:color w:val="000000" w:themeColor="text1"/>
          <w:sz w:val="26"/>
          <w:szCs w:val="26"/>
          <w:lang w:eastAsia="de-DE"/>
        </w:rPr>
        <w:t>e</w:t>
      </w:r>
      <w:r w:rsidRPr="000341C2">
        <w:rPr>
          <w:rFonts w:eastAsia="Times New Roman" w:cs="Arial"/>
          <w:b/>
          <w:bCs/>
          <w:color w:val="000000" w:themeColor="text1"/>
          <w:sz w:val="26"/>
          <w:szCs w:val="26"/>
          <w:lang w:eastAsia="de-DE"/>
        </w:rPr>
        <w:t xml:space="preserve"> „Sehr gut“ und „Gut“ </w:t>
      </w:r>
    </w:p>
    <w:p w14:paraId="3F82596C" w14:textId="77777777" w:rsidR="000341C2" w:rsidRDefault="000341C2" w:rsidP="000341C2">
      <w:pPr>
        <w:spacing w:after="0" w:line="276" w:lineRule="auto"/>
        <w:jc w:val="both"/>
        <w:rPr>
          <w:rFonts w:ascii="Calibri" w:eastAsia="Calibri" w:hAnsi="Calibri" w:cs="Calibri"/>
        </w:rPr>
      </w:pPr>
    </w:p>
    <w:p w14:paraId="6CE0969E" w14:textId="353D1299" w:rsidR="00C514A8" w:rsidRDefault="000341C2" w:rsidP="00C514A8">
      <w:pPr>
        <w:spacing w:after="0" w:line="276" w:lineRule="auto"/>
        <w:jc w:val="both"/>
        <w:rPr>
          <w:rFonts w:ascii="Calibri" w:eastAsia="Calibri" w:hAnsi="Calibri" w:cs="Calibri"/>
        </w:rPr>
      </w:pPr>
      <w:r w:rsidRPr="000341C2">
        <w:rPr>
          <w:rFonts w:ascii="Calibri" w:eastAsia="Calibri" w:hAnsi="Calibri" w:cs="Calibri"/>
        </w:rPr>
        <w:t>In der aktuellen Ökotest-Ausgabe punkten Lidl-Eigenmarken aus dem Food</w:t>
      </w:r>
      <w:r w:rsidR="00CE20E5">
        <w:rPr>
          <w:rFonts w:ascii="Calibri" w:eastAsia="Calibri" w:hAnsi="Calibri" w:cs="Calibri"/>
        </w:rPr>
        <w:t>-</w:t>
      </w:r>
      <w:r w:rsidRPr="000341C2">
        <w:rPr>
          <w:rFonts w:ascii="Calibri" w:eastAsia="Calibri" w:hAnsi="Calibri" w:cs="Calibri"/>
        </w:rPr>
        <w:t xml:space="preserve"> und N</w:t>
      </w:r>
      <w:r w:rsidR="00F027FF">
        <w:rPr>
          <w:rFonts w:ascii="Calibri" w:eastAsia="Calibri" w:hAnsi="Calibri" w:cs="Calibri"/>
        </w:rPr>
        <w:t>on</w:t>
      </w:r>
      <w:r w:rsidRPr="000341C2">
        <w:rPr>
          <w:rFonts w:ascii="Calibri" w:eastAsia="Calibri" w:hAnsi="Calibri" w:cs="Calibri"/>
        </w:rPr>
        <w:t xml:space="preserve">-Food-Bereich gleich mehrfach. </w:t>
      </w:r>
      <w:r w:rsidR="00C514A8" w:rsidRPr="000341C2">
        <w:rPr>
          <w:rFonts w:ascii="Calibri" w:eastAsia="Calibri" w:hAnsi="Calibri" w:cs="Calibri"/>
        </w:rPr>
        <w:t>Die „</w:t>
      </w:r>
      <w:proofErr w:type="spellStart"/>
      <w:r w:rsidR="00C514A8" w:rsidRPr="000341C2">
        <w:rPr>
          <w:rFonts w:ascii="Calibri" w:eastAsia="Calibri" w:hAnsi="Calibri" w:cs="Calibri"/>
        </w:rPr>
        <w:t>Cien</w:t>
      </w:r>
      <w:proofErr w:type="spellEnd"/>
      <w:r w:rsidR="00C514A8" w:rsidRPr="000341C2">
        <w:rPr>
          <w:rFonts w:ascii="Calibri" w:eastAsia="Calibri" w:hAnsi="Calibri" w:cs="Calibri"/>
        </w:rPr>
        <w:t xml:space="preserve"> Erfrischende Gesichtsreinigungstücher“ erhalten das Gesamturteil „Sehr gut“. Hier loben die Tester vor allem die Inhaltsstoffe und bescheinigen dem </w:t>
      </w:r>
      <w:r w:rsidR="00C514A8">
        <w:rPr>
          <w:rFonts w:ascii="Calibri" w:eastAsia="Calibri" w:hAnsi="Calibri" w:cs="Calibri"/>
        </w:rPr>
        <w:t>Lidl-</w:t>
      </w:r>
      <w:r w:rsidR="00C514A8" w:rsidRPr="000341C2">
        <w:rPr>
          <w:rFonts w:ascii="Calibri" w:eastAsia="Calibri" w:hAnsi="Calibri" w:cs="Calibri"/>
        </w:rPr>
        <w:t xml:space="preserve">Produkt in der Unterkategorie Inhaltsstoffe ein „Sehr gut“. Mit einem Preis von 0,95 Euro </w:t>
      </w:r>
      <w:r w:rsidR="00C514A8">
        <w:rPr>
          <w:rFonts w:ascii="Calibri" w:eastAsia="Calibri" w:hAnsi="Calibri" w:cs="Calibri"/>
        </w:rPr>
        <w:t xml:space="preserve">pro 25 Stück </w:t>
      </w:r>
      <w:r w:rsidR="00C514A8" w:rsidRPr="000341C2">
        <w:rPr>
          <w:rFonts w:ascii="Calibri" w:eastAsia="Calibri" w:hAnsi="Calibri" w:cs="Calibri"/>
        </w:rPr>
        <w:t xml:space="preserve">gehört das Lidl-Produkt nicht nur zu den besten, sondern auch zu den günstigsten im Test. </w:t>
      </w:r>
    </w:p>
    <w:p w14:paraId="5FB1BFC0" w14:textId="18B36FC4" w:rsidR="00C514A8" w:rsidRDefault="00C514A8" w:rsidP="00C514A8">
      <w:pPr>
        <w:spacing w:after="0" w:line="276" w:lineRule="auto"/>
        <w:jc w:val="both"/>
        <w:rPr>
          <w:rFonts w:ascii="Calibri" w:eastAsia="Calibri" w:hAnsi="Calibri" w:cs="Calibri"/>
        </w:rPr>
      </w:pPr>
    </w:p>
    <w:p w14:paraId="7EFF2F2D" w14:textId="3AEC4744" w:rsidR="00C514A8" w:rsidRDefault="00C514A8" w:rsidP="00C514A8">
      <w:pPr>
        <w:spacing w:after="0" w:line="276" w:lineRule="auto"/>
        <w:jc w:val="both"/>
        <w:rPr>
          <w:rFonts w:ascii="Calibri" w:eastAsia="Calibri" w:hAnsi="Calibri" w:cs="Calibri"/>
        </w:rPr>
      </w:pPr>
      <w:r w:rsidRPr="000341C2">
        <w:rPr>
          <w:rFonts w:ascii="Calibri" w:eastAsia="Calibri" w:hAnsi="Calibri" w:cs="Calibri"/>
        </w:rPr>
        <w:t>Das „</w:t>
      </w:r>
      <w:proofErr w:type="spellStart"/>
      <w:r w:rsidRPr="000341C2">
        <w:rPr>
          <w:rFonts w:ascii="Calibri" w:eastAsia="Calibri" w:hAnsi="Calibri" w:cs="Calibri"/>
        </w:rPr>
        <w:t>Cien</w:t>
      </w:r>
      <w:proofErr w:type="spellEnd"/>
      <w:r w:rsidRPr="000341C2">
        <w:rPr>
          <w:rFonts w:ascii="Calibri" w:eastAsia="Calibri" w:hAnsi="Calibri" w:cs="Calibri"/>
        </w:rPr>
        <w:t xml:space="preserve"> Men Styling Gel Power, 9“ schneidet ebenfalls mit dem Gesamturteil „Gut“ ab.</w:t>
      </w:r>
      <w:r w:rsidR="006146D2">
        <w:rPr>
          <w:rFonts w:ascii="Calibri" w:eastAsia="Calibri" w:hAnsi="Calibri" w:cs="Calibri"/>
        </w:rPr>
        <w:t xml:space="preserve"> </w:t>
      </w:r>
      <w:r w:rsidRPr="000341C2">
        <w:rPr>
          <w:rFonts w:ascii="Calibri" w:eastAsia="Calibri" w:hAnsi="Calibri" w:cs="Calibri"/>
        </w:rPr>
        <w:t xml:space="preserve"> Besonders h</w:t>
      </w:r>
      <w:r w:rsidR="00F027FF">
        <w:rPr>
          <w:rFonts w:ascii="Calibri" w:eastAsia="Calibri" w:hAnsi="Calibri" w:cs="Calibri"/>
        </w:rPr>
        <w:t>ervorgehoben wird,</w:t>
      </w:r>
      <w:r w:rsidRPr="000341C2">
        <w:rPr>
          <w:rFonts w:ascii="Calibri" w:eastAsia="Calibri" w:hAnsi="Calibri" w:cs="Calibri"/>
        </w:rPr>
        <w:t xml:space="preserve"> dass</w:t>
      </w:r>
      <w:r w:rsidR="00F027FF">
        <w:rPr>
          <w:rFonts w:ascii="Calibri" w:eastAsia="Calibri" w:hAnsi="Calibri" w:cs="Calibri"/>
        </w:rPr>
        <w:t xml:space="preserve"> das Haargel</w:t>
      </w:r>
      <w:r w:rsidRPr="000341C2">
        <w:rPr>
          <w:rFonts w:ascii="Calibri" w:eastAsia="Calibri" w:hAnsi="Calibri" w:cs="Calibri"/>
        </w:rPr>
        <w:t xml:space="preserve"> </w:t>
      </w:r>
      <w:r w:rsidR="00F027FF">
        <w:rPr>
          <w:rFonts w:ascii="Calibri" w:eastAsia="Calibri" w:hAnsi="Calibri" w:cs="Calibri"/>
        </w:rPr>
        <w:t>in Bezug auf ein</w:t>
      </w:r>
      <w:r w:rsidRPr="000341C2">
        <w:rPr>
          <w:rFonts w:ascii="Calibri" w:eastAsia="Calibri" w:hAnsi="Calibri" w:cs="Calibri"/>
        </w:rPr>
        <w:t xml:space="preserve"> vorangegangenes Testergebnis aus dem Ökotest Magazin 4/2022 eine</w:t>
      </w:r>
      <w:r w:rsidR="00F027FF">
        <w:rPr>
          <w:rFonts w:ascii="Calibri" w:eastAsia="Calibri" w:hAnsi="Calibri" w:cs="Calibri"/>
        </w:rPr>
        <w:t xml:space="preserve"> </w:t>
      </w:r>
      <w:r w:rsidRPr="000341C2">
        <w:rPr>
          <w:rFonts w:ascii="Calibri" w:eastAsia="Calibri" w:hAnsi="Calibri" w:cs="Calibri"/>
        </w:rPr>
        <w:t xml:space="preserve">Verbesserung </w:t>
      </w:r>
      <w:r w:rsidR="00F027FF">
        <w:rPr>
          <w:rFonts w:ascii="Calibri" w:eastAsia="Calibri" w:hAnsi="Calibri" w:cs="Calibri"/>
        </w:rPr>
        <w:t xml:space="preserve">in </w:t>
      </w:r>
      <w:r w:rsidRPr="000341C2">
        <w:rPr>
          <w:rFonts w:ascii="Calibri" w:eastAsia="Calibri" w:hAnsi="Calibri" w:cs="Calibri"/>
        </w:rPr>
        <w:t>der Rezeptur</w:t>
      </w:r>
      <w:r w:rsidR="00F027FF">
        <w:rPr>
          <w:rFonts w:ascii="Calibri" w:eastAsia="Calibri" w:hAnsi="Calibri" w:cs="Calibri"/>
        </w:rPr>
        <w:t xml:space="preserve"> aufweist.</w:t>
      </w:r>
      <w:r w:rsidRPr="000341C2">
        <w:rPr>
          <w:rFonts w:ascii="Calibri" w:eastAsia="Calibri" w:hAnsi="Calibri" w:cs="Calibri"/>
        </w:rPr>
        <w:t xml:space="preserve"> </w:t>
      </w:r>
    </w:p>
    <w:p w14:paraId="1576BFE4" w14:textId="77777777" w:rsidR="00F027FF" w:rsidRPr="000341C2" w:rsidRDefault="00F027FF" w:rsidP="00C514A8">
      <w:pPr>
        <w:spacing w:after="0" w:line="276" w:lineRule="auto"/>
        <w:jc w:val="both"/>
        <w:rPr>
          <w:rFonts w:ascii="Calibri" w:eastAsia="Calibri" w:hAnsi="Calibri" w:cs="Calibri"/>
        </w:rPr>
      </w:pPr>
    </w:p>
    <w:p w14:paraId="4B1C24A8" w14:textId="101631A2" w:rsidR="000341C2" w:rsidRPr="000341C2" w:rsidRDefault="000341C2" w:rsidP="000341C2">
      <w:pPr>
        <w:spacing w:after="0" w:line="276" w:lineRule="auto"/>
        <w:jc w:val="both"/>
        <w:rPr>
          <w:rFonts w:ascii="Calibri" w:eastAsia="Calibri" w:hAnsi="Calibri" w:cs="Calibri"/>
        </w:rPr>
      </w:pPr>
      <w:r w:rsidRPr="000341C2">
        <w:rPr>
          <w:rFonts w:ascii="Calibri" w:eastAsia="Calibri" w:hAnsi="Calibri" w:cs="Calibri"/>
        </w:rPr>
        <w:t>Der „Kania Tomaten Ketchup“ erhält das Gesamturteil „</w:t>
      </w:r>
      <w:r w:rsidR="00CE20E5">
        <w:rPr>
          <w:rFonts w:ascii="Calibri" w:eastAsia="Calibri" w:hAnsi="Calibri" w:cs="Calibri"/>
        </w:rPr>
        <w:t>G</w:t>
      </w:r>
      <w:r w:rsidRPr="000341C2">
        <w:rPr>
          <w:rFonts w:ascii="Calibri" w:eastAsia="Calibri" w:hAnsi="Calibri" w:cs="Calibri"/>
        </w:rPr>
        <w:t xml:space="preserve">ut“. Die Tester heben in ihrer Bewertung den starken Tomatengeschmack mit einer leicht fruchtigen Note hervor. </w:t>
      </w:r>
    </w:p>
    <w:p w14:paraId="11B720B8" w14:textId="626948D7" w:rsidR="000341C2" w:rsidRPr="000341C2" w:rsidRDefault="000341C2" w:rsidP="000341C2">
      <w:pPr>
        <w:spacing w:after="0" w:line="276" w:lineRule="auto"/>
        <w:jc w:val="both"/>
        <w:rPr>
          <w:rFonts w:ascii="Calibri" w:eastAsia="Calibri" w:hAnsi="Calibri" w:cs="Calibri"/>
        </w:rPr>
      </w:pPr>
    </w:p>
    <w:p w14:paraId="396EE499" w14:textId="5B0446DC" w:rsidR="000341C2" w:rsidRDefault="000341C2" w:rsidP="000341C2">
      <w:pPr>
        <w:spacing w:after="0" w:line="276" w:lineRule="auto"/>
        <w:jc w:val="both"/>
        <w:rPr>
          <w:rFonts w:ascii="Calibri" w:eastAsia="Calibri" w:hAnsi="Calibri" w:cs="Calibri"/>
        </w:rPr>
      </w:pPr>
      <w:r w:rsidRPr="000341C2">
        <w:rPr>
          <w:rFonts w:ascii="Calibri" w:eastAsia="Calibri" w:hAnsi="Calibri" w:cs="Calibri"/>
        </w:rPr>
        <w:t xml:space="preserve">Ebenso können die Lidl-Eigenmarken aus dem </w:t>
      </w:r>
      <w:r w:rsidR="000C0C51">
        <w:rPr>
          <w:rFonts w:ascii="Calibri" w:eastAsia="Calibri" w:hAnsi="Calibri" w:cs="Calibri"/>
        </w:rPr>
        <w:t xml:space="preserve">Bereich der Tiernahrung </w:t>
      </w:r>
      <w:r w:rsidRPr="000341C2">
        <w:rPr>
          <w:rFonts w:ascii="Calibri" w:eastAsia="Calibri" w:hAnsi="Calibri" w:cs="Calibri"/>
        </w:rPr>
        <w:t>überzeugen: Die „</w:t>
      </w:r>
      <w:proofErr w:type="spellStart"/>
      <w:r w:rsidRPr="000341C2">
        <w:rPr>
          <w:rFonts w:ascii="Calibri" w:eastAsia="Calibri" w:hAnsi="Calibri" w:cs="Calibri"/>
        </w:rPr>
        <w:t>Coshida</w:t>
      </w:r>
      <w:proofErr w:type="spellEnd"/>
      <w:r w:rsidRPr="000341C2">
        <w:rPr>
          <w:rFonts w:ascii="Calibri" w:eastAsia="Calibri" w:hAnsi="Calibri" w:cs="Calibri"/>
        </w:rPr>
        <w:t xml:space="preserve"> Feine Pastete mit Ente und Huhn“ wird in der Gesamtnote mit „Gut“ bewertet. Das Testergebnis in der Unterkategorie „Ernährungsphysiologie“ ist ebenfalls ein „</w:t>
      </w:r>
      <w:r w:rsidR="00C55D78">
        <w:rPr>
          <w:rFonts w:ascii="Calibri" w:eastAsia="Calibri" w:hAnsi="Calibri" w:cs="Calibri"/>
        </w:rPr>
        <w:t>G</w:t>
      </w:r>
      <w:r w:rsidRPr="000341C2">
        <w:rPr>
          <w:rFonts w:ascii="Calibri" w:eastAsia="Calibri" w:hAnsi="Calibri" w:cs="Calibri"/>
        </w:rPr>
        <w:t xml:space="preserve">ut“. Zusätzlich gehört das Katzenfutter mit einem Preis von 0,60 Euro Futterkosten am Tag zu den günstigsten im Test. </w:t>
      </w:r>
    </w:p>
    <w:p w14:paraId="2D5BBBE6" w14:textId="7D70FEC4" w:rsidR="000341C2" w:rsidRPr="000341C2" w:rsidRDefault="000341C2" w:rsidP="00C514A8">
      <w:pPr>
        <w:spacing w:after="0" w:line="276" w:lineRule="auto"/>
        <w:jc w:val="both"/>
        <w:rPr>
          <w:rFonts w:ascii="Calibri" w:eastAsia="Calibri" w:hAnsi="Calibri" w:cs="Calibri"/>
        </w:rPr>
      </w:pPr>
    </w:p>
    <w:p w14:paraId="679413AD" w14:textId="33443801" w:rsidR="000341C2" w:rsidRDefault="000341C2" w:rsidP="000341C2">
      <w:pPr>
        <w:spacing w:after="0" w:line="276" w:lineRule="auto"/>
        <w:jc w:val="both"/>
        <w:rPr>
          <w:rFonts w:ascii="Calibri" w:eastAsia="Calibri" w:hAnsi="Calibri" w:cs="Calibri"/>
        </w:rPr>
      </w:pPr>
      <w:r w:rsidRPr="000341C2">
        <w:rPr>
          <w:rFonts w:ascii="Calibri" w:eastAsia="Calibri" w:hAnsi="Calibri" w:cs="Calibri"/>
        </w:rPr>
        <w:t>Erneut zeigt sich: Beste Qualität gibt es zum gewohnt günstigen Lidl-Preis.</w:t>
      </w:r>
    </w:p>
    <w:p w14:paraId="5D97118C" w14:textId="77777777" w:rsidR="000341C2" w:rsidRDefault="000341C2" w:rsidP="00081B70">
      <w:pPr>
        <w:spacing w:after="0" w:line="276" w:lineRule="auto"/>
        <w:jc w:val="both"/>
        <w:rPr>
          <w:rFonts w:ascii="Calibri" w:eastAsia="Calibri" w:hAnsi="Calibri" w:cs="Calibri"/>
        </w:rPr>
      </w:pPr>
    </w:p>
    <w:p w14:paraId="3DB1EC79" w14:textId="7D95241B" w:rsidR="00956F20" w:rsidRDefault="000F6988" w:rsidP="00081B70">
      <w:pPr>
        <w:spacing w:after="0" w:line="276" w:lineRule="auto"/>
        <w:jc w:val="both"/>
      </w:pPr>
      <w:r>
        <w:t>Weitere Informationen zu Lidl</w:t>
      </w:r>
      <w:r w:rsidR="00043421">
        <w:t xml:space="preserve"> in</w:t>
      </w:r>
      <w:r>
        <w:t xml:space="preserve"> Deutschland finden Sie </w:t>
      </w:r>
      <w:hyperlink r:id="rId11" w:history="1">
        <w:r w:rsidRPr="000F6988">
          <w:rPr>
            <w:rStyle w:val="Hyperlink"/>
          </w:rPr>
          <w:t>hier</w:t>
        </w:r>
      </w:hyperlink>
      <w:r>
        <w:t>.</w:t>
      </w:r>
    </w:p>
    <w:sectPr w:rsidR="00956F20" w:rsidSect="00956F20">
      <w:headerReference w:type="default" r:id="rId12"/>
      <w:footerReference w:type="default" r:id="rId13"/>
      <w:pgSz w:w="11906" w:h="16838" w:code="9"/>
      <w:pgMar w:top="2824" w:right="1418" w:bottom="1134" w:left="1418" w:header="709" w:footer="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E2500" w14:textId="77777777" w:rsidR="00E75FEB" w:rsidRDefault="00E75FEB" w:rsidP="00393047">
      <w:pPr>
        <w:spacing w:after="0" w:line="240" w:lineRule="auto"/>
      </w:pPr>
      <w:r>
        <w:separator/>
      </w:r>
    </w:p>
  </w:endnote>
  <w:endnote w:type="continuationSeparator" w:id="0">
    <w:p w14:paraId="687560DB" w14:textId="77777777" w:rsidR="00E75FEB" w:rsidRDefault="00E75FEB" w:rsidP="00393047">
      <w:pPr>
        <w:spacing w:after="0" w:line="240" w:lineRule="auto"/>
      </w:pPr>
      <w:r>
        <w:continuationSeparator/>
      </w:r>
    </w:p>
  </w:endnote>
  <w:endnote w:type="continuationNotice" w:id="1">
    <w:p w14:paraId="10FA98C0" w14:textId="77777777" w:rsidR="00E75FEB" w:rsidRDefault="00E75F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EastAsia" w:hAnsiTheme="minorHAnsi" w:cstheme="minorBidi"/>
        <w:color w:val="auto"/>
        <w:sz w:val="22"/>
        <w:szCs w:val="22"/>
        <w:lang w:eastAsia="zh-TW"/>
      </w:rPr>
      <w:id w:val="1596212206"/>
      <w:docPartObj>
        <w:docPartGallery w:val="Page Numbers (Bottom of Page)"/>
        <w:docPartUnique/>
      </w:docPartObj>
    </w:sdtPr>
    <w:sdtEndPr>
      <w:rPr>
        <w:rFonts w:ascii="Calibri" w:eastAsiaTheme="minorHAnsi" w:hAnsi="Calibri" w:cs="Times New Roman"/>
        <w:b/>
        <w:color w:val="000000"/>
        <w:lang w:eastAsia="en-US"/>
      </w:rPr>
    </w:sdtEndPr>
    <w:sdtContent>
      <w:sdt>
        <w:sdtPr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zh-TW"/>
          </w:rPr>
          <w:id w:val="1288475704"/>
          <w:docPartObj>
            <w:docPartGallery w:val="Page Numbers (Top of Page)"/>
            <w:docPartUnique/>
          </w:docPartObj>
        </w:sdtPr>
        <w:sdtEndPr>
          <w:rPr>
            <w:rFonts w:ascii="Calibri" w:eastAsiaTheme="minorHAnsi" w:hAnsi="Calibri" w:cs="Times New Roman"/>
            <w:b/>
            <w:color w:val="000000"/>
            <w:lang w:eastAsia="en-US"/>
          </w:rPr>
        </w:sdtEndPr>
        <w:sdtContent>
          <w:p w14:paraId="77F28FEE" w14:textId="77777777" w:rsidR="00956F20" w:rsidRDefault="00393047" w:rsidP="00956F20">
            <w:pPr>
              <w:pStyle w:val="FuzeileText"/>
              <w:rPr>
                <w:sz w:val="22"/>
                <w:szCs w:val="22"/>
              </w:rPr>
            </w:pPr>
            <w:r w:rsidRPr="00D95890">
              <w:rPr>
                <w:noProof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46D524E6" wp14:editId="79F5598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-3175</wp:posOffset>
                      </wp:positionV>
                      <wp:extent cx="6245860" cy="0"/>
                      <wp:effectExtent l="0" t="0" r="21590" b="19050"/>
                      <wp:wrapNone/>
                      <wp:docPr id="11" name="Gerade Verbindung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4586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3F7B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oel="http://schemas.microsoft.com/office/2019/extlst" xmlns:a="http://schemas.openxmlformats.org/drawingml/2006/main">
                  <w:pict>
                    <v:line id="Gerade Verbindung 47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003f7b" strokeweight=".5pt" from="0,-.25pt" to="491.8pt,-.25pt" w14:anchorId="02CA6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">
                      <v:stroke joinstyle="miter"/>
                    </v:line>
                  </w:pict>
                </mc:Fallback>
              </mc:AlternateContent>
            </w:r>
          </w:p>
          <w:p w14:paraId="2F88935D" w14:textId="77777777" w:rsidR="00956F20" w:rsidRPr="00AC2E1B" w:rsidRDefault="00393047" w:rsidP="00956F20">
            <w:pPr>
              <w:pStyle w:val="FuzeileText"/>
              <w:rPr>
                <w:b/>
                <w:sz w:val="22"/>
                <w:szCs w:val="22"/>
              </w:rPr>
            </w:pPr>
            <w:r w:rsidRPr="00AC2E1B">
              <w:rPr>
                <w:b/>
                <w:sz w:val="22"/>
                <w:szCs w:val="22"/>
              </w:rPr>
              <w:t xml:space="preserve">Pressestelle Lidl </w:t>
            </w:r>
            <w:r>
              <w:rPr>
                <w:b/>
                <w:sz w:val="22"/>
                <w:szCs w:val="22"/>
              </w:rPr>
              <w:t>Deutschland</w:t>
            </w:r>
          </w:p>
          <w:p w14:paraId="258A1640" w14:textId="1B9ABA8D" w:rsidR="00956F20" w:rsidRPr="004301C4" w:rsidRDefault="00393047" w:rsidP="004301C4">
            <w:pPr>
              <w:pStyle w:val="FuzeileText"/>
              <w:ind w:left="3828" w:hanging="3828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F016F4">
              <w:rPr>
                <w:sz w:val="22"/>
                <w:szCs w:val="22"/>
              </w:rPr>
              <w:t>063</w:t>
            </w:r>
            <w:r>
              <w:rPr>
                <w:sz w:val="22"/>
                <w:szCs w:val="22"/>
              </w:rPr>
              <w:t>/</w:t>
            </w:r>
            <w:r w:rsidR="00F016F4">
              <w:rPr>
                <w:sz w:val="22"/>
                <w:szCs w:val="22"/>
              </w:rPr>
              <w:t>931</w:t>
            </w:r>
            <w:r>
              <w:rPr>
                <w:sz w:val="22"/>
                <w:szCs w:val="22"/>
              </w:rPr>
              <w:t xml:space="preserve"> 60 90</w:t>
            </w:r>
            <w:r w:rsidRPr="00AC2E1B">
              <w:rPr>
                <w:sz w:val="22"/>
                <w:szCs w:val="22"/>
              </w:rPr>
              <w:t xml:space="preserve"> · </w:t>
            </w:r>
            <w:hyperlink r:id="rId1" w:history="1">
              <w:r w:rsidR="004301C4" w:rsidRPr="00962CC1">
                <w:rPr>
                  <w:rStyle w:val="Hyperlink"/>
                  <w:sz w:val="22"/>
                  <w:szCs w:val="22"/>
                </w:rPr>
                <w:t>presse@lidl.de</w:t>
              </w:r>
            </w:hyperlink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D7144E" w:rsidRPr="00D7144E">
              <w:rPr>
                <w:b/>
                <w:sz w:val="22"/>
                <w:szCs w:val="22"/>
              </w:rPr>
              <w:fldChar w:fldCharType="begin"/>
            </w:r>
            <w:r w:rsidR="00D7144E" w:rsidRPr="00D7144E">
              <w:rPr>
                <w:b/>
                <w:sz w:val="22"/>
                <w:szCs w:val="22"/>
              </w:rPr>
              <w:instrText>PAGE   \* MERGEFORMAT</w:instrText>
            </w:r>
            <w:r w:rsidR="00D7144E" w:rsidRPr="00D7144E">
              <w:rPr>
                <w:b/>
                <w:sz w:val="22"/>
                <w:szCs w:val="22"/>
              </w:rPr>
              <w:fldChar w:fldCharType="separate"/>
            </w:r>
            <w:r w:rsidR="00E93CD6">
              <w:rPr>
                <w:b/>
                <w:noProof/>
                <w:sz w:val="22"/>
                <w:szCs w:val="22"/>
              </w:rPr>
              <w:t>1</w:t>
            </w:r>
            <w:r w:rsidR="00D7144E" w:rsidRPr="00D7144E">
              <w:rPr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14:paraId="3D846952" w14:textId="77777777" w:rsidR="00956F20" w:rsidRDefault="00393047" w:rsidP="00956F20">
    <w:pPr>
      <w:pStyle w:val="Fuzeile"/>
    </w:pPr>
    <w:r w:rsidRPr="00D95890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66991" w14:textId="77777777" w:rsidR="00E75FEB" w:rsidRDefault="00E75FEB" w:rsidP="00393047">
      <w:pPr>
        <w:spacing w:after="0" w:line="240" w:lineRule="auto"/>
      </w:pPr>
      <w:r>
        <w:separator/>
      </w:r>
    </w:p>
  </w:footnote>
  <w:footnote w:type="continuationSeparator" w:id="0">
    <w:p w14:paraId="4050D7E1" w14:textId="77777777" w:rsidR="00E75FEB" w:rsidRDefault="00E75FEB" w:rsidP="00393047">
      <w:pPr>
        <w:spacing w:after="0" w:line="240" w:lineRule="auto"/>
      </w:pPr>
      <w:r>
        <w:continuationSeparator/>
      </w:r>
    </w:p>
  </w:footnote>
  <w:footnote w:type="continuationNotice" w:id="1">
    <w:p w14:paraId="7D400A7E" w14:textId="77777777" w:rsidR="00E75FEB" w:rsidRDefault="00E75F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571AC" w14:textId="77777777" w:rsidR="00956F20" w:rsidRDefault="00393047" w:rsidP="00956F20">
    <w:pPr>
      <w:pStyle w:val="Kopfzeile"/>
      <w:tabs>
        <w:tab w:val="clear" w:pos="9072"/>
        <w:tab w:val="left" w:pos="8024"/>
      </w:tabs>
      <w:ind w:left="4956"/>
    </w:pPr>
    <w:r>
      <w:t xml:space="preserve">                            </w:t>
    </w:r>
    <w:r w:rsidRPr="009F213C">
      <w:rPr>
        <w:noProof/>
      </w:rPr>
      <w:drawing>
        <wp:anchor distT="0" distB="0" distL="114300" distR="114300" simplePos="0" relativeHeight="251658241" behindDoc="1" locked="0" layoutInCell="1" allowOverlap="1" wp14:anchorId="268E3F70" wp14:editId="3A247A10">
          <wp:simplePos x="0" y="0"/>
          <wp:positionH relativeFrom="column">
            <wp:posOffset>4829175</wp:posOffset>
          </wp:positionH>
          <wp:positionV relativeFrom="paragraph">
            <wp:posOffset>170815</wp:posOffset>
          </wp:positionV>
          <wp:extent cx="904875" cy="904875"/>
          <wp:effectExtent l="19050" t="0" r="9525" b="0"/>
          <wp:wrapNone/>
          <wp:docPr id="1" name="Grafik 3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46B9181" wp14:editId="4DB9C599">
              <wp:simplePos x="0" y="0"/>
              <wp:positionH relativeFrom="column">
                <wp:posOffset>4446</wp:posOffset>
              </wp:positionH>
              <wp:positionV relativeFrom="page">
                <wp:posOffset>1238250</wp:posOffset>
              </wp:positionV>
              <wp:extent cx="2533650" cy="283210"/>
              <wp:effectExtent l="0" t="0" r="0" b="2540"/>
              <wp:wrapNone/>
              <wp:docPr id="8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365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el="http://schemas.microsoft.com/office/2019/extlst" xmlns:arto="http://schemas.microsoft.com/office/word/2006/arto" xmlns:pic="http://schemas.openxmlformats.org/drawingml/2006/picture" xmlns:ma14="http://schemas.microsoft.com/office/mac/drawingml/2011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el="http://schemas.microsoft.com/office/2019/extlst" xmlns:arto="http://schemas.microsoft.com/office/word/2006/arto" xmlns:pic="http://schemas.openxmlformats.org/drawingml/2006/picture" xmlns:ma14="http://schemas.microsoft.com/office/mac/drawingml/2011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979CC" w14:textId="77777777" w:rsidR="00956F20" w:rsidRPr="000438B9" w:rsidRDefault="00393047" w:rsidP="00956F20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 w:rsidRPr="000438B9"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PRESSE</w:t>
                          </w:r>
                          <w:r w:rsidRPr="000438B9">
                            <w:rPr>
                              <w:color w:val="44546A" w:themeColor="text2"/>
                              <w:sz w:val="38"/>
                              <w:szCs w:val="38"/>
                            </w:rPr>
                            <w:t>INFORMATION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6B918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35pt;margin-top:97.5pt;width:199.5pt;height:22.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" filled="f" stroked="f">
              <v:textbox inset="0,0,0,0">
                <w:txbxContent>
                  <w:p w14:paraId="547979CC" w14:textId="77777777" w:rsidR="00956F20" w:rsidRPr="000438B9" w:rsidRDefault="00393047" w:rsidP="00956F20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 w:rsidRPr="000438B9"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PRESSE</w:t>
                    </w:r>
                    <w:r w:rsidRPr="000438B9">
                      <w:rPr>
                        <w:color w:val="44546A" w:themeColor="text2"/>
                        <w:sz w:val="38"/>
                        <w:szCs w:val="38"/>
                      </w:rPr>
                      <w:t>INFORMATION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ADE6036" wp14:editId="701DEB74">
              <wp:simplePos x="0" y="0"/>
              <wp:positionH relativeFrom="column">
                <wp:posOffset>2478405</wp:posOffset>
              </wp:positionH>
              <wp:positionV relativeFrom="paragraph">
                <wp:posOffset>1335405</wp:posOffset>
              </wp:positionV>
              <wp:extent cx="3771900" cy="251019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10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el="http://schemas.microsoft.com/office/2019/extlst" xmlns:arto="http://schemas.microsoft.com/office/word/2006/arto"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34549E89" w14:textId="2D4D2EE4" w:rsidR="00956F20" w:rsidRDefault="00886B58" w:rsidP="00956F20">
                          <w:pPr>
                            <w:jc w:val="right"/>
                            <w:rPr>
                              <w:noProof/>
                              <w:lang w:eastAsia="de-DE"/>
                            </w:rPr>
                          </w:pPr>
                          <w:r w:rsidRPr="00886B58">
                            <w:rPr>
                              <w:noProof/>
                              <w:lang w:eastAsia="de-DE"/>
                            </w:rPr>
                            <w:t xml:space="preserve">Bad Wimpfen, </w:t>
                          </w:r>
                          <w:r w:rsidR="00D03380">
                            <w:rPr>
                              <w:noProof/>
                              <w:lang w:eastAsia="de-DE"/>
                            </w:rPr>
                            <w:t>2</w:t>
                          </w:r>
                          <w:r w:rsidR="00E91D6C">
                            <w:rPr>
                              <w:noProof/>
                              <w:lang w:eastAsia="de-DE"/>
                            </w:rPr>
                            <w:t>4.</w:t>
                          </w:r>
                          <w:r w:rsidR="00666F8E">
                            <w:rPr>
                              <w:noProof/>
                              <w:lang w:eastAsia="de-DE"/>
                            </w:rPr>
                            <w:t xml:space="preserve"> </w:t>
                          </w:r>
                          <w:r w:rsidR="00D03380">
                            <w:rPr>
                              <w:noProof/>
                              <w:lang w:eastAsia="de-DE"/>
                            </w:rPr>
                            <w:t>Februar</w:t>
                          </w:r>
                          <w:r w:rsidRPr="00886B58">
                            <w:rPr>
                              <w:noProof/>
                              <w:lang w:eastAsia="de-DE"/>
                            </w:rPr>
                            <w:t xml:space="preserve"> 202</w:t>
                          </w:r>
                          <w:r w:rsidR="00D03380">
                            <w:rPr>
                              <w:noProof/>
                              <w:lang w:eastAsia="de-DE"/>
                            </w:rPr>
                            <w:t>3</w:t>
                          </w:r>
                        </w:p>
                        <w:p w14:paraId="1885E89F" w14:textId="77777777" w:rsidR="00BE2971" w:rsidRPr="006170A3" w:rsidRDefault="00BE2971" w:rsidP="00956F20">
                          <w:pPr>
                            <w:jc w:val="right"/>
                            <w:rPr>
                              <w:noProof/>
                              <w:lang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DE6036" id="Textfeld 12" o:spid="_x0000_s1027" type="#_x0000_t202" style="position:absolute;left:0;text-align:left;margin-left:195.15pt;margin-top:105.15pt;width:297pt;height:19.7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" filled="f" stroked="f">
              <v:textbox>
                <w:txbxContent>
                  <w:p w14:paraId="34549E89" w14:textId="2D4D2EE4" w:rsidR="00956F20" w:rsidRDefault="00886B58" w:rsidP="00956F20">
                    <w:pPr>
                      <w:jc w:val="right"/>
                      <w:rPr>
                        <w:noProof/>
                        <w:lang w:eastAsia="de-DE"/>
                      </w:rPr>
                    </w:pPr>
                    <w:r w:rsidRPr="00886B58">
                      <w:rPr>
                        <w:noProof/>
                        <w:lang w:eastAsia="de-DE"/>
                      </w:rPr>
                      <w:t xml:space="preserve">Bad Wimpfen, </w:t>
                    </w:r>
                    <w:r w:rsidR="00D03380">
                      <w:rPr>
                        <w:noProof/>
                        <w:lang w:eastAsia="de-DE"/>
                      </w:rPr>
                      <w:t>2</w:t>
                    </w:r>
                    <w:r w:rsidR="00E91D6C">
                      <w:rPr>
                        <w:noProof/>
                        <w:lang w:eastAsia="de-DE"/>
                      </w:rPr>
                      <w:t>4.</w:t>
                    </w:r>
                    <w:r w:rsidR="00666F8E">
                      <w:rPr>
                        <w:noProof/>
                        <w:lang w:eastAsia="de-DE"/>
                      </w:rPr>
                      <w:t xml:space="preserve"> </w:t>
                    </w:r>
                    <w:r w:rsidR="00D03380">
                      <w:rPr>
                        <w:noProof/>
                        <w:lang w:eastAsia="de-DE"/>
                      </w:rPr>
                      <w:t>Februar</w:t>
                    </w:r>
                    <w:r w:rsidRPr="00886B58">
                      <w:rPr>
                        <w:noProof/>
                        <w:lang w:eastAsia="de-DE"/>
                      </w:rPr>
                      <w:t xml:space="preserve"> 202</w:t>
                    </w:r>
                    <w:r w:rsidR="00D03380">
                      <w:rPr>
                        <w:noProof/>
                        <w:lang w:eastAsia="de-DE"/>
                      </w:rPr>
                      <w:t>3</w:t>
                    </w:r>
                  </w:p>
                  <w:p w14:paraId="1885E89F" w14:textId="77777777" w:rsidR="00BE2971" w:rsidRPr="006170A3" w:rsidRDefault="00BE2971" w:rsidP="00956F20">
                    <w:pPr>
                      <w:jc w:val="right"/>
                      <w:rPr>
                        <w:noProof/>
                        <w:lang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9F213C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6DEBA73" wp14:editId="69A3AA9C">
              <wp:simplePos x="0" y="0"/>
              <wp:positionH relativeFrom="column">
                <wp:posOffset>-76835</wp:posOffset>
              </wp:positionH>
              <wp:positionV relativeFrom="paragraph">
                <wp:posOffset>1172845</wp:posOffset>
              </wp:positionV>
              <wp:extent cx="6245860" cy="0"/>
              <wp:effectExtent l="0" t="0" r="27940" b="25400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3F7B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ma14="http://schemas.microsoft.com/office/mac/drawingml/2011/main" xmlns:a14="http://schemas.microsoft.com/office/drawing/2010/main" xmlns:pic="http://schemas.openxmlformats.org/drawingml/2006/picture" xmlns:a="http://schemas.openxmlformats.org/drawingml/2006/main">
          <w:pict>
            <v:line id="Gerade Verbindung 10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003f7b" strokeweight=".5pt" from="-6.05pt,92.35pt" to="485.75pt,92.35pt" w14:anchorId="4AF32FB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">
              <v:stroke joinstyle="miter"/>
            </v:lin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27FD1"/>
    <w:multiLevelType w:val="hybridMultilevel"/>
    <w:tmpl w:val="16F65B0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" w15:restartNumberingAfterBreak="0">
    <w:nsid w:val="33BD2700"/>
    <w:multiLevelType w:val="hybridMultilevel"/>
    <w:tmpl w:val="CE2287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A95975"/>
    <w:multiLevelType w:val="hybridMultilevel"/>
    <w:tmpl w:val="79B6D6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B85130"/>
    <w:multiLevelType w:val="hybridMultilevel"/>
    <w:tmpl w:val="8B34EB4E"/>
    <w:lvl w:ilvl="0" w:tplc="4EEC411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047"/>
    <w:rsid w:val="0001170A"/>
    <w:rsid w:val="0001354E"/>
    <w:rsid w:val="00027AFD"/>
    <w:rsid w:val="000341C2"/>
    <w:rsid w:val="00043421"/>
    <w:rsid w:val="0005220B"/>
    <w:rsid w:val="000554AF"/>
    <w:rsid w:val="00060A8E"/>
    <w:rsid w:val="000651DD"/>
    <w:rsid w:val="00067900"/>
    <w:rsid w:val="00071696"/>
    <w:rsid w:val="000718AA"/>
    <w:rsid w:val="00076EEA"/>
    <w:rsid w:val="00081B70"/>
    <w:rsid w:val="00082607"/>
    <w:rsid w:val="00082F92"/>
    <w:rsid w:val="000862FB"/>
    <w:rsid w:val="000879E7"/>
    <w:rsid w:val="00091C5C"/>
    <w:rsid w:val="000C0C51"/>
    <w:rsid w:val="000C6FBF"/>
    <w:rsid w:val="000C77AA"/>
    <w:rsid w:val="000D03AC"/>
    <w:rsid w:val="000F0643"/>
    <w:rsid w:val="000F6988"/>
    <w:rsid w:val="00100BD5"/>
    <w:rsid w:val="00111CD7"/>
    <w:rsid w:val="001223EB"/>
    <w:rsid w:val="00136CB6"/>
    <w:rsid w:val="00142FDB"/>
    <w:rsid w:val="00151932"/>
    <w:rsid w:val="001E1690"/>
    <w:rsid w:val="001F01A0"/>
    <w:rsid w:val="001F1D80"/>
    <w:rsid w:val="001F38DB"/>
    <w:rsid w:val="001F4C83"/>
    <w:rsid w:val="001F5A8E"/>
    <w:rsid w:val="002041F7"/>
    <w:rsid w:val="002145B0"/>
    <w:rsid w:val="00226688"/>
    <w:rsid w:val="0024222E"/>
    <w:rsid w:val="00250098"/>
    <w:rsid w:val="002504A6"/>
    <w:rsid w:val="00256B03"/>
    <w:rsid w:val="002603BE"/>
    <w:rsid w:val="00266E33"/>
    <w:rsid w:val="00276FE1"/>
    <w:rsid w:val="00286F1F"/>
    <w:rsid w:val="002879A7"/>
    <w:rsid w:val="00296822"/>
    <w:rsid w:val="002A5FB2"/>
    <w:rsid w:val="002B38D9"/>
    <w:rsid w:val="002B3B3B"/>
    <w:rsid w:val="002B4B06"/>
    <w:rsid w:val="002B5F5A"/>
    <w:rsid w:val="002B6A75"/>
    <w:rsid w:val="002D0033"/>
    <w:rsid w:val="002E7ED3"/>
    <w:rsid w:val="002F5B37"/>
    <w:rsid w:val="00301A0A"/>
    <w:rsid w:val="00301B20"/>
    <w:rsid w:val="00313A35"/>
    <w:rsid w:val="0032442C"/>
    <w:rsid w:val="00324A98"/>
    <w:rsid w:val="00340F28"/>
    <w:rsid w:val="00351325"/>
    <w:rsid w:val="00365B5E"/>
    <w:rsid w:val="00370B65"/>
    <w:rsid w:val="0037270E"/>
    <w:rsid w:val="00385428"/>
    <w:rsid w:val="00390580"/>
    <w:rsid w:val="00392CE1"/>
    <w:rsid w:val="00393047"/>
    <w:rsid w:val="003A786D"/>
    <w:rsid w:val="003B2575"/>
    <w:rsid w:val="003B7836"/>
    <w:rsid w:val="003C5F26"/>
    <w:rsid w:val="003C74EF"/>
    <w:rsid w:val="003E2E96"/>
    <w:rsid w:val="00415D0B"/>
    <w:rsid w:val="00421525"/>
    <w:rsid w:val="00424AB1"/>
    <w:rsid w:val="00425E18"/>
    <w:rsid w:val="00427FA3"/>
    <w:rsid w:val="004301C4"/>
    <w:rsid w:val="00443E09"/>
    <w:rsid w:val="00450253"/>
    <w:rsid w:val="004516D6"/>
    <w:rsid w:val="00453B9B"/>
    <w:rsid w:val="004758F4"/>
    <w:rsid w:val="004862A1"/>
    <w:rsid w:val="0049125B"/>
    <w:rsid w:val="00492E00"/>
    <w:rsid w:val="004B3A51"/>
    <w:rsid w:val="004B3D53"/>
    <w:rsid w:val="004D0FE7"/>
    <w:rsid w:val="004E7A21"/>
    <w:rsid w:val="004F58EE"/>
    <w:rsid w:val="00500C30"/>
    <w:rsid w:val="005030D2"/>
    <w:rsid w:val="005250EA"/>
    <w:rsid w:val="005270FE"/>
    <w:rsid w:val="00527416"/>
    <w:rsid w:val="00530BA3"/>
    <w:rsid w:val="0053261A"/>
    <w:rsid w:val="00534300"/>
    <w:rsid w:val="00537E0F"/>
    <w:rsid w:val="00562019"/>
    <w:rsid w:val="005717DE"/>
    <w:rsid w:val="005730F3"/>
    <w:rsid w:val="0057768B"/>
    <w:rsid w:val="005776BC"/>
    <w:rsid w:val="00580EB3"/>
    <w:rsid w:val="00581DC2"/>
    <w:rsid w:val="0059323B"/>
    <w:rsid w:val="00593746"/>
    <w:rsid w:val="005A454A"/>
    <w:rsid w:val="005B16E9"/>
    <w:rsid w:val="005C1088"/>
    <w:rsid w:val="005C2E01"/>
    <w:rsid w:val="005D55EA"/>
    <w:rsid w:val="005D7070"/>
    <w:rsid w:val="005F0BDE"/>
    <w:rsid w:val="00601F4B"/>
    <w:rsid w:val="0061124D"/>
    <w:rsid w:val="006146D2"/>
    <w:rsid w:val="00620FD9"/>
    <w:rsid w:val="0062180C"/>
    <w:rsid w:val="00623693"/>
    <w:rsid w:val="006349FD"/>
    <w:rsid w:val="00644AD5"/>
    <w:rsid w:val="006469B3"/>
    <w:rsid w:val="0065411F"/>
    <w:rsid w:val="00666F8E"/>
    <w:rsid w:val="00675E64"/>
    <w:rsid w:val="00680DF6"/>
    <w:rsid w:val="006B7272"/>
    <w:rsid w:val="006F1DF0"/>
    <w:rsid w:val="006F4035"/>
    <w:rsid w:val="006F7BC2"/>
    <w:rsid w:val="0070038C"/>
    <w:rsid w:val="00704201"/>
    <w:rsid w:val="00706D2C"/>
    <w:rsid w:val="007228EC"/>
    <w:rsid w:val="007302CE"/>
    <w:rsid w:val="00742E4D"/>
    <w:rsid w:val="00755C4A"/>
    <w:rsid w:val="00756DFF"/>
    <w:rsid w:val="007653F8"/>
    <w:rsid w:val="00767584"/>
    <w:rsid w:val="00777DB4"/>
    <w:rsid w:val="007818C1"/>
    <w:rsid w:val="00790FD4"/>
    <w:rsid w:val="00796AD3"/>
    <w:rsid w:val="007A6DF9"/>
    <w:rsid w:val="007B1377"/>
    <w:rsid w:val="007C16E6"/>
    <w:rsid w:val="007C55E4"/>
    <w:rsid w:val="007E2F32"/>
    <w:rsid w:val="007F0021"/>
    <w:rsid w:val="0080142E"/>
    <w:rsid w:val="00802E18"/>
    <w:rsid w:val="00815655"/>
    <w:rsid w:val="00815D75"/>
    <w:rsid w:val="00816BB6"/>
    <w:rsid w:val="008321AC"/>
    <w:rsid w:val="008331FA"/>
    <w:rsid w:val="00835F0C"/>
    <w:rsid w:val="00840871"/>
    <w:rsid w:val="00843575"/>
    <w:rsid w:val="00843E73"/>
    <w:rsid w:val="00846B74"/>
    <w:rsid w:val="008478B6"/>
    <w:rsid w:val="008522D4"/>
    <w:rsid w:val="00853EBF"/>
    <w:rsid w:val="00860693"/>
    <w:rsid w:val="00861443"/>
    <w:rsid w:val="00865402"/>
    <w:rsid w:val="00870046"/>
    <w:rsid w:val="00873266"/>
    <w:rsid w:val="00886B58"/>
    <w:rsid w:val="008A6F9E"/>
    <w:rsid w:val="008D3119"/>
    <w:rsid w:val="008E4629"/>
    <w:rsid w:val="00920358"/>
    <w:rsid w:val="00924937"/>
    <w:rsid w:val="00956F20"/>
    <w:rsid w:val="00964B77"/>
    <w:rsid w:val="00974CF1"/>
    <w:rsid w:val="009A6B08"/>
    <w:rsid w:val="009B249D"/>
    <w:rsid w:val="009B3E00"/>
    <w:rsid w:val="009C6CF0"/>
    <w:rsid w:val="009F347B"/>
    <w:rsid w:val="009F68AD"/>
    <w:rsid w:val="00A0512E"/>
    <w:rsid w:val="00A13A56"/>
    <w:rsid w:val="00A14A30"/>
    <w:rsid w:val="00A34041"/>
    <w:rsid w:val="00A43F49"/>
    <w:rsid w:val="00A45101"/>
    <w:rsid w:val="00A5179B"/>
    <w:rsid w:val="00A5293F"/>
    <w:rsid w:val="00A615B1"/>
    <w:rsid w:val="00A62D3E"/>
    <w:rsid w:val="00A63D2E"/>
    <w:rsid w:val="00A73B59"/>
    <w:rsid w:val="00A7464E"/>
    <w:rsid w:val="00A91162"/>
    <w:rsid w:val="00A94086"/>
    <w:rsid w:val="00A95DBB"/>
    <w:rsid w:val="00A97C7E"/>
    <w:rsid w:val="00AC5BA9"/>
    <w:rsid w:val="00AE2F20"/>
    <w:rsid w:val="00AE478E"/>
    <w:rsid w:val="00AE6F41"/>
    <w:rsid w:val="00AF1AB0"/>
    <w:rsid w:val="00B1101D"/>
    <w:rsid w:val="00B1385B"/>
    <w:rsid w:val="00B24150"/>
    <w:rsid w:val="00B26713"/>
    <w:rsid w:val="00B36528"/>
    <w:rsid w:val="00B40C37"/>
    <w:rsid w:val="00B47A4F"/>
    <w:rsid w:val="00B71C32"/>
    <w:rsid w:val="00B8534F"/>
    <w:rsid w:val="00B96734"/>
    <w:rsid w:val="00B968A4"/>
    <w:rsid w:val="00BB4904"/>
    <w:rsid w:val="00BC08EE"/>
    <w:rsid w:val="00BD155E"/>
    <w:rsid w:val="00BD30E4"/>
    <w:rsid w:val="00BD70B8"/>
    <w:rsid w:val="00BE2971"/>
    <w:rsid w:val="00BE3D7D"/>
    <w:rsid w:val="00BE7D3F"/>
    <w:rsid w:val="00BF52F7"/>
    <w:rsid w:val="00BF5503"/>
    <w:rsid w:val="00C00AAB"/>
    <w:rsid w:val="00C02ADD"/>
    <w:rsid w:val="00C070A4"/>
    <w:rsid w:val="00C1212F"/>
    <w:rsid w:val="00C13A8C"/>
    <w:rsid w:val="00C15B70"/>
    <w:rsid w:val="00C21962"/>
    <w:rsid w:val="00C24BA8"/>
    <w:rsid w:val="00C25B1C"/>
    <w:rsid w:val="00C302AC"/>
    <w:rsid w:val="00C3247B"/>
    <w:rsid w:val="00C34ABE"/>
    <w:rsid w:val="00C514A8"/>
    <w:rsid w:val="00C553B0"/>
    <w:rsid w:val="00C55D78"/>
    <w:rsid w:val="00C636A5"/>
    <w:rsid w:val="00C668DE"/>
    <w:rsid w:val="00C8099F"/>
    <w:rsid w:val="00C820D5"/>
    <w:rsid w:val="00C87AAB"/>
    <w:rsid w:val="00C929DD"/>
    <w:rsid w:val="00CB19C0"/>
    <w:rsid w:val="00CC2947"/>
    <w:rsid w:val="00CC4ACF"/>
    <w:rsid w:val="00CD0375"/>
    <w:rsid w:val="00CD1395"/>
    <w:rsid w:val="00CD4D91"/>
    <w:rsid w:val="00CE20E5"/>
    <w:rsid w:val="00CE6BEC"/>
    <w:rsid w:val="00CF0501"/>
    <w:rsid w:val="00D03380"/>
    <w:rsid w:val="00D11F64"/>
    <w:rsid w:val="00D37E4E"/>
    <w:rsid w:val="00D465D2"/>
    <w:rsid w:val="00D7144E"/>
    <w:rsid w:val="00D75961"/>
    <w:rsid w:val="00D76C5D"/>
    <w:rsid w:val="00D947C4"/>
    <w:rsid w:val="00DA1C12"/>
    <w:rsid w:val="00DA5A68"/>
    <w:rsid w:val="00DB5425"/>
    <w:rsid w:val="00DD68FA"/>
    <w:rsid w:val="00DE0D2C"/>
    <w:rsid w:val="00E0478B"/>
    <w:rsid w:val="00E1215D"/>
    <w:rsid w:val="00E15FB3"/>
    <w:rsid w:val="00E33053"/>
    <w:rsid w:val="00E42979"/>
    <w:rsid w:val="00E55E89"/>
    <w:rsid w:val="00E65655"/>
    <w:rsid w:val="00E75FEB"/>
    <w:rsid w:val="00E806A2"/>
    <w:rsid w:val="00E80CC8"/>
    <w:rsid w:val="00E83CD6"/>
    <w:rsid w:val="00E84D6F"/>
    <w:rsid w:val="00E91D6C"/>
    <w:rsid w:val="00E92B31"/>
    <w:rsid w:val="00E92B99"/>
    <w:rsid w:val="00E93CD6"/>
    <w:rsid w:val="00E976E8"/>
    <w:rsid w:val="00EB6BD2"/>
    <w:rsid w:val="00EE630D"/>
    <w:rsid w:val="00EE78CD"/>
    <w:rsid w:val="00F016F4"/>
    <w:rsid w:val="00F0248B"/>
    <w:rsid w:val="00F027FF"/>
    <w:rsid w:val="00F0441F"/>
    <w:rsid w:val="00F12491"/>
    <w:rsid w:val="00F20042"/>
    <w:rsid w:val="00F32359"/>
    <w:rsid w:val="00F47B14"/>
    <w:rsid w:val="00F6157D"/>
    <w:rsid w:val="00F66A08"/>
    <w:rsid w:val="00F937DA"/>
    <w:rsid w:val="00F955D4"/>
    <w:rsid w:val="00FA33F8"/>
    <w:rsid w:val="00FB65AA"/>
    <w:rsid w:val="00FC07CF"/>
    <w:rsid w:val="00FD19D0"/>
    <w:rsid w:val="00FD4D8D"/>
    <w:rsid w:val="00FD5003"/>
    <w:rsid w:val="00FD7B7F"/>
    <w:rsid w:val="0184D101"/>
    <w:rsid w:val="03FD43F1"/>
    <w:rsid w:val="04F92640"/>
    <w:rsid w:val="052216CD"/>
    <w:rsid w:val="05D6F014"/>
    <w:rsid w:val="064271A0"/>
    <w:rsid w:val="07A9BC9B"/>
    <w:rsid w:val="096C82E8"/>
    <w:rsid w:val="0C6FCB81"/>
    <w:rsid w:val="110E9D9D"/>
    <w:rsid w:val="13064A95"/>
    <w:rsid w:val="14333CCD"/>
    <w:rsid w:val="15383A97"/>
    <w:rsid w:val="16B9193D"/>
    <w:rsid w:val="1731E020"/>
    <w:rsid w:val="19BBE3CE"/>
    <w:rsid w:val="1BFDA1FE"/>
    <w:rsid w:val="1EBD6E1F"/>
    <w:rsid w:val="20874B46"/>
    <w:rsid w:val="23AEAD6F"/>
    <w:rsid w:val="24FAF0DA"/>
    <w:rsid w:val="263AE6C4"/>
    <w:rsid w:val="28C4EA72"/>
    <w:rsid w:val="2AE341BD"/>
    <w:rsid w:val="2B06388B"/>
    <w:rsid w:val="312992B4"/>
    <w:rsid w:val="3534A329"/>
    <w:rsid w:val="363E160B"/>
    <w:rsid w:val="37A213A4"/>
    <w:rsid w:val="38E6128E"/>
    <w:rsid w:val="3A2427C6"/>
    <w:rsid w:val="3A3086E8"/>
    <w:rsid w:val="3A6A8076"/>
    <w:rsid w:val="3A9D8A05"/>
    <w:rsid w:val="3AC2C5F8"/>
    <w:rsid w:val="3AD2D2DA"/>
    <w:rsid w:val="3BED287A"/>
    <w:rsid w:val="3C183EA4"/>
    <w:rsid w:val="3D1714C0"/>
    <w:rsid w:val="3D4B5162"/>
    <w:rsid w:val="3E59AE26"/>
    <w:rsid w:val="41709491"/>
    <w:rsid w:val="42DDE4BF"/>
    <w:rsid w:val="43D9C70E"/>
    <w:rsid w:val="47C6ADB8"/>
    <w:rsid w:val="484C95A2"/>
    <w:rsid w:val="486F95E4"/>
    <w:rsid w:val="497BA676"/>
    <w:rsid w:val="4E04DF53"/>
    <w:rsid w:val="4FBF756C"/>
    <w:rsid w:val="4FEAE7FA"/>
    <w:rsid w:val="57D79582"/>
    <w:rsid w:val="580C446D"/>
    <w:rsid w:val="58209981"/>
    <w:rsid w:val="58CA83F5"/>
    <w:rsid w:val="59659E10"/>
    <w:rsid w:val="5A8DCB1F"/>
    <w:rsid w:val="5ADE953E"/>
    <w:rsid w:val="5BC81930"/>
    <w:rsid w:val="5DC0F627"/>
    <w:rsid w:val="606EEDCE"/>
    <w:rsid w:val="609B86A9"/>
    <w:rsid w:val="6131000C"/>
    <w:rsid w:val="6143C0AD"/>
    <w:rsid w:val="6413471C"/>
    <w:rsid w:val="64E0A938"/>
    <w:rsid w:val="65C86901"/>
    <w:rsid w:val="6660CCBD"/>
    <w:rsid w:val="66C860F4"/>
    <w:rsid w:val="687933E1"/>
    <w:rsid w:val="6975E202"/>
    <w:rsid w:val="697EC248"/>
    <w:rsid w:val="6A8288A0"/>
    <w:rsid w:val="6C3C2843"/>
    <w:rsid w:val="6F6F5FA4"/>
    <w:rsid w:val="70853457"/>
    <w:rsid w:val="7210A341"/>
    <w:rsid w:val="729B8E49"/>
    <w:rsid w:val="757C9698"/>
    <w:rsid w:val="78B501A3"/>
    <w:rsid w:val="7C932F5E"/>
    <w:rsid w:val="7F5E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EEFD8"/>
  <w15:chartTrackingRefBased/>
  <w15:docId w15:val="{64EBCADD-1CA7-47B4-8A75-79B2874B3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93047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46B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93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3047"/>
  </w:style>
  <w:style w:type="paragraph" w:styleId="Fuzeile">
    <w:name w:val="footer"/>
    <w:basedOn w:val="Standard"/>
    <w:link w:val="FuzeileZchn"/>
    <w:uiPriority w:val="99"/>
    <w:unhideWhenUsed/>
    <w:rsid w:val="00393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3047"/>
  </w:style>
  <w:style w:type="paragraph" w:customStyle="1" w:styleId="FuzeileText">
    <w:name w:val="Fußzeile (Text)"/>
    <w:basedOn w:val="Standard"/>
    <w:uiPriority w:val="8"/>
    <w:qFormat/>
    <w:rsid w:val="00393047"/>
    <w:pPr>
      <w:spacing w:after="40" w:line="276" w:lineRule="auto"/>
      <w:jc w:val="both"/>
    </w:pPr>
    <w:rPr>
      <w:rFonts w:ascii="Calibri" w:eastAsiaTheme="minorHAnsi" w:hAnsi="Calibri" w:cs="Times New Roman"/>
      <w:color w:val="000000"/>
      <w:sz w:val="14"/>
      <w:szCs w:val="1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3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3E0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4301C4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2603B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0142E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7C7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97C7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7C7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7A2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7A21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46B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AC5B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6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nternehmen.lidl.de/newsroom/boilerplat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e@lidl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7A39C088F2A48A47ADB57DC33BD26" ma:contentTypeVersion="12" ma:contentTypeDescription="Ein neues Dokument erstellen." ma:contentTypeScope="" ma:versionID="d392e56663c124246713a55b7f9444f3">
  <xsd:schema xmlns:xsd="http://www.w3.org/2001/XMLSchema" xmlns:xs="http://www.w3.org/2001/XMLSchema" xmlns:p="http://schemas.microsoft.com/office/2006/metadata/properties" xmlns:ns2="8c8fc8ef-51d0-4d87-8e1b-3083e993d877" xmlns:ns3="45551e89-407d-4a49-848b-98dc39ed6436" targetNamespace="http://schemas.microsoft.com/office/2006/metadata/properties" ma:root="true" ma:fieldsID="6ffdce410ddac26559eaaff1c0e8a808" ns2:_="" ns3:_="">
    <xsd:import namespace="8c8fc8ef-51d0-4d87-8e1b-3083e993d877"/>
    <xsd:import namespace="45551e89-407d-4a49-848b-98dc39ed64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fc8ef-51d0-4d87-8e1b-3083e993d8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d7307b4c-efdd-4263-b90c-524f276034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51e89-407d-4a49-848b-98dc39ed643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2ae8ac1-3385-44c0-a3e8-0572339709a7}" ma:internalName="TaxCatchAll" ma:showField="CatchAllData" ma:web="45551e89-407d-4a49-848b-98dc39ed64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551e89-407d-4a49-848b-98dc39ed6436" xsi:nil="true"/>
    <lcf76f155ced4ddcb4097134ff3c332f xmlns="8c8fc8ef-51d0-4d87-8e1b-3083e993d87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8B1ABC-116F-4D6E-860C-013391483A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B949AF-3E1D-4AB8-95C6-2F8CEE562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8fc8ef-51d0-4d87-8e1b-3083e993d877"/>
    <ds:schemaRef ds:uri="45551e89-407d-4a49-848b-98dc39ed64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2C7BB3-458A-4BB9-8162-4C013A36C5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12EEA3-8EA1-436F-8279-367F29500361}">
  <ds:schemaRefs>
    <ds:schemaRef ds:uri="http://schemas.microsoft.com/office/2006/metadata/properties"/>
    <ds:schemaRef ds:uri="http://schemas.microsoft.com/office/infopath/2007/PartnerControls"/>
    <ds:schemaRef ds:uri="45551e89-407d-4a49-848b-98dc39ed6436"/>
    <ds:schemaRef ds:uri="8c8fc8ef-51d0-4d87-8e1b-3083e993d87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1422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Lehmann</dc:creator>
  <cp:keywords/>
  <dc:description/>
  <cp:lastModifiedBy>Yasemin Tekin</cp:lastModifiedBy>
  <cp:revision>2</cp:revision>
  <cp:lastPrinted>2021-12-30T00:03:00Z</cp:lastPrinted>
  <dcterms:created xsi:type="dcterms:W3CDTF">2023-02-27T14:40:00Z</dcterms:created>
  <dcterms:modified xsi:type="dcterms:W3CDTF">2023-02-27T14:40:00Z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0x0101007967A39C088F2A48A47ADB57DC33BD26</vt:lpwstr>
  </property>
  <property fmtid="{D5CDD505-2E9C-101B-9397-08002B2CF9AE}" pid="3" name="Order">
    <vt:r8>275400</vt:r8>
  </property>
  <property fmtid="{D5CDD505-2E9C-101B-9397-08002B2CF9AE}" pid="4" name="MediaServiceImageTags">
    <vt:lpwstr/>
  </property>
</Properties>
</file>